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bookmarkStart w:id="0" w:name="_GoBack"/>
      <w:bookmarkEnd w:id="0"/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</w:t>
      </w:r>
      <w:bookmarkStart w:id="2" w:name="NUM"/>
      <w:bookmarkEnd w:id="2"/>
      <w:r w:rsidR="009E3A7A">
        <w:rPr>
          <w:color w:val="000080"/>
          <w:sz w:val="24"/>
          <w:szCs w:val="24"/>
        </w:rPr>
        <w:t>23.08.2022  № 585</w:t>
      </w:r>
    </w:p>
    <w:p w:rsidR="00D622A1" w:rsidRDefault="00D622A1" w:rsidP="00E824FB">
      <w:pPr>
        <w:rPr>
          <w:sz w:val="28"/>
          <w:szCs w:val="28"/>
        </w:rPr>
      </w:pPr>
    </w:p>
    <w:p w:rsidR="00626E34" w:rsidRDefault="00626E34" w:rsidP="00E824FB">
      <w:pPr>
        <w:rPr>
          <w:sz w:val="28"/>
          <w:szCs w:val="28"/>
        </w:rPr>
      </w:pPr>
    </w:p>
    <w:p w:rsidR="00626E34" w:rsidRDefault="00626E34" w:rsidP="00E824FB">
      <w:pPr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720"/>
          <w:tab w:val="left" w:pos="4500"/>
        </w:tabs>
        <w:autoSpaceDE w:val="0"/>
        <w:autoSpaceDN w:val="0"/>
        <w:adjustRightInd w:val="0"/>
        <w:ind w:right="5954"/>
        <w:jc w:val="both"/>
        <w:rPr>
          <w:sz w:val="28"/>
          <w:szCs w:val="28"/>
        </w:rPr>
      </w:pPr>
      <w:r w:rsidRPr="009707CB">
        <w:rPr>
          <w:sz w:val="28"/>
          <w:szCs w:val="28"/>
        </w:rPr>
        <w:t xml:space="preserve">О дополнительной мере социальной поддержки учащихся </w:t>
      </w:r>
      <w:r>
        <w:rPr>
          <w:sz w:val="28"/>
          <w:szCs w:val="28"/>
        </w:rPr>
        <w:br/>
      </w:r>
      <w:r w:rsidRPr="009707CB">
        <w:rPr>
          <w:sz w:val="28"/>
          <w:szCs w:val="28"/>
        </w:rPr>
        <w:t xml:space="preserve">5 –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</w:t>
      </w:r>
      <w:r>
        <w:rPr>
          <w:sz w:val="28"/>
          <w:szCs w:val="28"/>
        </w:rPr>
        <w:t>на 2022/23 учебный год и 2023/24 учебный год</w:t>
      </w:r>
    </w:p>
    <w:p w:rsidR="00626E34" w:rsidRDefault="00626E34" w:rsidP="00626E34">
      <w:pPr>
        <w:tabs>
          <w:tab w:val="left" w:pos="4500"/>
        </w:tabs>
        <w:ind w:firstLine="720"/>
        <w:jc w:val="center"/>
        <w:rPr>
          <w:sz w:val="28"/>
          <w:szCs w:val="28"/>
        </w:rPr>
      </w:pPr>
    </w:p>
    <w:p w:rsidR="00626E34" w:rsidRDefault="00626E34" w:rsidP="00626E34">
      <w:pPr>
        <w:ind w:firstLine="709"/>
        <w:jc w:val="both"/>
        <w:rPr>
          <w:sz w:val="28"/>
          <w:szCs w:val="28"/>
        </w:rPr>
      </w:pPr>
    </w:p>
    <w:p w:rsidR="009C2FD6" w:rsidRPr="009707CB" w:rsidRDefault="009C2FD6" w:rsidP="009C2FD6">
      <w:pPr>
        <w:ind w:firstLine="709"/>
        <w:rPr>
          <w:sz w:val="28"/>
          <w:szCs w:val="28"/>
        </w:rPr>
      </w:pPr>
      <w:r w:rsidRPr="009707CB">
        <w:rPr>
          <w:sz w:val="28"/>
          <w:szCs w:val="28"/>
        </w:rPr>
        <w:t xml:space="preserve">Администрация Смоленской области  </w:t>
      </w:r>
      <w:proofErr w:type="gramStart"/>
      <w:r w:rsidRPr="009707CB">
        <w:rPr>
          <w:sz w:val="28"/>
          <w:szCs w:val="28"/>
        </w:rPr>
        <w:t>п</w:t>
      </w:r>
      <w:proofErr w:type="gramEnd"/>
      <w:r w:rsidRPr="009707CB">
        <w:rPr>
          <w:sz w:val="28"/>
          <w:szCs w:val="28"/>
        </w:rPr>
        <w:t xml:space="preserve"> о с т а н о в л я е т:</w:t>
      </w:r>
    </w:p>
    <w:p w:rsidR="009C2FD6" w:rsidRPr="009C2FD6" w:rsidRDefault="009C2FD6" w:rsidP="009C2FD6">
      <w:pPr>
        <w:pStyle w:val="ConsPlusNormal"/>
        <w:jc w:val="both"/>
        <w:rPr>
          <w:rFonts w:ascii="Times New Roman" w:hAnsi="Times New Roman" w:cs="Times New Roman"/>
          <w:lang w:val="ru-RU"/>
        </w:rPr>
      </w:pPr>
    </w:p>
    <w:p w:rsidR="009C2FD6" w:rsidRPr="009C2FD6" w:rsidRDefault="009C2FD6" w:rsidP="009C2FD6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9C2FD6">
        <w:rPr>
          <w:rFonts w:ascii="Times New Roman" w:hAnsi="Times New Roman" w:cs="Times New Roman"/>
          <w:lang w:val="ru-RU"/>
        </w:rPr>
        <w:t xml:space="preserve">1. Установить на 2022/23 учебный год и 2023/24 учебный год на территории Смоленской области дополнительную меру социальной поддержки учащихся </w:t>
      </w:r>
      <w:r w:rsidRPr="009C2FD6">
        <w:rPr>
          <w:rFonts w:ascii="Times New Roman" w:hAnsi="Times New Roman" w:cs="Times New Roman"/>
          <w:lang w:val="ru-RU"/>
        </w:rPr>
        <w:br/>
        <w:t>5 –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(далее также – дополнительная мера социальной поддержки).</w:t>
      </w:r>
    </w:p>
    <w:p w:rsidR="009C2FD6" w:rsidRPr="009C2FD6" w:rsidRDefault="009C2FD6" w:rsidP="009C2FD6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9C2FD6">
        <w:rPr>
          <w:rFonts w:ascii="Times New Roman" w:hAnsi="Times New Roman" w:cs="Times New Roman"/>
          <w:lang w:val="ru-RU"/>
        </w:rPr>
        <w:t>2.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9C2FD6" w:rsidRPr="009C2FD6" w:rsidRDefault="009C2FD6" w:rsidP="009C2FD6">
      <w:pPr>
        <w:pStyle w:val="ConsPlusNormal"/>
        <w:ind w:firstLine="709"/>
        <w:jc w:val="both"/>
        <w:rPr>
          <w:lang w:val="ru-RU"/>
        </w:rPr>
      </w:pPr>
      <w:r w:rsidRPr="009C2FD6">
        <w:rPr>
          <w:rFonts w:ascii="Times New Roman" w:hAnsi="Times New Roman" w:cs="Times New Roman"/>
          <w:lang w:val="ru-RU"/>
        </w:rPr>
        <w:t xml:space="preserve">3. Утвердить прилагаемый Порядок предоставления в 2022/23 учебном году и 2023/24 учебном году дополнительной меры социальной поддержки учащихся </w:t>
      </w:r>
      <w:r w:rsidRPr="009C2FD6">
        <w:rPr>
          <w:rFonts w:ascii="Times New Roman" w:hAnsi="Times New Roman" w:cs="Times New Roman"/>
          <w:lang w:val="ru-RU"/>
        </w:rPr>
        <w:br/>
        <w:t>5 –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и расходования средств областного бюджета, выделяемых на предоставление указанной дополнительной меры социальной поддержки.</w:t>
      </w:r>
    </w:p>
    <w:p w:rsidR="009C2FD6" w:rsidRPr="009C2FD6" w:rsidRDefault="009C2FD6" w:rsidP="009C2FD6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  <w:r w:rsidRPr="009C2FD6">
        <w:rPr>
          <w:rFonts w:ascii="Times New Roman" w:hAnsi="Times New Roman" w:cs="Times New Roman"/>
          <w:lang w:val="ru-RU"/>
        </w:rPr>
        <w:lastRenderedPageBreak/>
        <w:t>4. Департаменту бюджета и финансов Смоленской области (И.А. Савина) обеспечить выделение из областного бюджета денежных средств на финансирование предоставления дополнительной меры социальной поддержки.</w:t>
      </w:r>
    </w:p>
    <w:p w:rsidR="009C2FD6" w:rsidRPr="009707CB" w:rsidRDefault="009C2FD6" w:rsidP="009C2FD6">
      <w:pPr>
        <w:ind w:firstLine="709"/>
        <w:jc w:val="both"/>
        <w:rPr>
          <w:sz w:val="28"/>
          <w:szCs w:val="28"/>
        </w:rPr>
      </w:pPr>
    </w:p>
    <w:p w:rsidR="009C2FD6" w:rsidRPr="009707CB" w:rsidRDefault="009C2FD6" w:rsidP="009C2FD6">
      <w:pPr>
        <w:ind w:firstLine="709"/>
        <w:jc w:val="both"/>
        <w:rPr>
          <w:sz w:val="28"/>
          <w:szCs w:val="28"/>
        </w:rPr>
      </w:pPr>
    </w:p>
    <w:p w:rsidR="009C2FD6" w:rsidRPr="009707CB" w:rsidRDefault="009C2FD6" w:rsidP="009C2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9707CB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</w:p>
    <w:p w:rsidR="009C2FD6" w:rsidRPr="009707CB" w:rsidRDefault="009C2FD6" w:rsidP="009C2FD6">
      <w:pPr>
        <w:jc w:val="both"/>
        <w:rPr>
          <w:sz w:val="28"/>
          <w:szCs w:val="28"/>
        </w:rPr>
      </w:pPr>
      <w:r w:rsidRPr="009707CB">
        <w:rPr>
          <w:sz w:val="28"/>
          <w:szCs w:val="28"/>
        </w:rPr>
        <w:t xml:space="preserve">Смоленской области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Ю.С. Свириденков</w:t>
      </w: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  <w:r w:rsidRPr="009707CB">
        <w:rPr>
          <w:sz w:val="28"/>
          <w:szCs w:val="28"/>
        </w:rPr>
        <w:tab/>
      </w: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707CB" w:rsidRDefault="009C2FD6" w:rsidP="009C2FD6">
      <w:pPr>
        <w:tabs>
          <w:tab w:val="left" w:pos="1206"/>
        </w:tabs>
        <w:rPr>
          <w:sz w:val="28"/>
          <w:szCs w:val="28"/>
        </w:rPr>
      </w:pPr>
    </w:p>
    <w:p w:rsidR="009C2FD6" w:rsidRPr="009C2FD6" w:rsidRDefault="009C2FD6" w:rsidP="009C2FD6">
      <w:pPr>
        <w:pStyle w:val="ConsPlusNormal"/>
        <w:tabs>
          <w:tab w:val="left" w:pos="7635"/>
          <w:tab w:val="left" w:pos="7797"/>
          <w:tab w:val="right" w:pos="10204"/>
        </w:tabs>
        <w:ind w:left="5670"/>
        <w:outlineLvl w:val="0"/>
        <w:rPr>
          <w:rFonts w:ascii="Times New Roman" w:hAnsi="Times New Roman" w:cs="Times New Roman"/>
          <w:lang w:val="ru-RU"/>
        </w:rPr>
      </w:pPr>
      <w:r w:rsidRPr="009C2FD6">
        <w:rPr>
          <w:rFonts w:ascii="Times New Roman" w:hAnsi="Times New Roman" w:cs="Times New Roman"/>
          <w:lang w:val="ru-RU"/>
        </w:rPr>
        <w:lastRenderedPageBreak/>
        <w:t>УТВЕРЖДЕН</w:t>
      </w:r>
    </w:p>
    <w:p w:rsidR="009C2FD6" w:rsidRPr="009C2FD6" w:rsidRDefault="009C2FD6" w:rsidP="009C2FD6">
      <w:pPr>
        <w:pStyle w:val="ConsPlusNormal"/>
        <w:tabs>
          <w:tab w:val="left" w:pos="6675"/>
          <w:tab w:val="left" w:pos="7655"/>
          <w:tab w:val="left" w:pos="7740"/>
          <w:tab w:val="right" w:pos="9355"/>
          <w:tab w:val="right" w:pos="10205"/>
        </w:tabs>
        <w:ind w:left="5670"/>
        <w:rPr>
          <w:rFonts w:ascii="Times New Roman" w:hAnsi="Times New Roman" w:cs="Times New Roman"/>
          <w:lang w:val="ru-RU"/>
        </w:rPr>
      </w:pPr>
      <w:r w:rsidRPr="009C2FD6">
        <w:rPr>
          <w:rFonts w:ascii="Times New Roman" w:hAnsi="Times New Roman" w:cs="Times New Roman"/>
          <w:lang w:val="ru-RU"/>
        </w:rPr>
        <w:t>постановлением Администрации Смоленской области</w:t>
      </w:r>
    </w:p>
    <w:p w:rsidR="009C2FD6" w:rsidRPr="009C2FD6" w:rsidRDefault="009C2FD6" w:rsidP="009C2FD6">
      <w:pPr>
        <w:pStyle w:val="ConsPlusNormal"/>
        <w:tabs>
          <w:tab w:val="left" w:pos="6810"/>
          <w:tab w:val="left" w:pos="7620"/>
          <w:tab w:val="left" w:pos="7655"/>
          <w:tab w:val="right" w:pos="10205"/>
        </w:tabs>
        <w:ind w:left="5670"/>
        <w:rPr>
          <w:rFonts w:ascii="Times New Roman" w:hAnsi="Times New Roman" w:cs="Times New Roman"/>
          <w:lang w:val="ru-RU"/>
        </w:rPr>
      </w:pPr>
      <w:r w:rsidRPr="009C2FD6">
        <w:rPr>
          <w:rFonts w:ascii="Times New Roman" w:hAnsi="Times New Roman" w:cs="Times New Roman"/>
          <w:lang w:val="ru-RU"/>
        </w:rPr>
        <w:t xml:space="preserve">от </w:t>
      </w:r>
      <w:r w:rsidR="009E3A7A">
        <w:rPr>
          <w:rFonts w:ascii="Times New Roman" w:hAnsi="Times New Roman" w:cs="Times New Roman"/>
          <w:lang w:val="ru-RU"/>
        </w:rPr>
        <w:t xml:space="preserve">23.08.2022 </w:t>
      </w:r>
      <w:r w:rsidR="009E3A7A" w:rsidRPr="009E3A7A">
        <w:rPr>
          <w:rFonts w:ascii="Times New Roman" w:hAnsi="Times New Roman" w:cs="Times New Roman"/>
          <w:lang w:val="ru-RU"/>
        </w:rPr>
        <w:t>№ 585</w:t>
      </w:r>
    </w:p>
    <w:p w:rsidR="009C2FD6" w:rsidRPr="009C2FD6" w:rsidRDefault="009C2FD6" w:rsidP="009C2FD6">
      <w:pPr>
        <w:pStyle w:val="ConsPlusNormal"/>
        <w:ind w:firstLine="709"/>
        <w:jc w:val="both"/>
        <w:rPr>
          <w:rFonts w:ascii="Times New Roman" w:hAnsi="Times New Roman" w:cs="Times New Roman"/>
          <w:lang w:val="ru-RU"/>
        </w:rPr>
      </w:pPr>
    </w:p>
    <w:p w:rsidR="009C2FD6" w:rsidRPr="009C2FD6" w:rsidRDefault="009C2FD6" w:rsidP="009C2FD6">
      <w:pPr>
        <w:pStyle w:val="ConsPlusTitle"/>
        <w:ind w:left="1560" w:right="1984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6"/>
      <w:bookmarkEnd w:id="3"/>
      <w:r w:rsidRPr="009C2FD6">
        <w:rPr>
          <w:rFonts w:ascii="Times New Roman" w:hAnsi="Times New Roman" w:cs="Times New Roman"/>
          <w:sz w:val="28"/>
          <w:szCs w:val="28"/>
        </w:rPr>
        <w:t>ПОРЯДОК</w:t>
      </w:r>
    </w:p>
    <w:p w:rsidR="009C2FD6" w:rsidRPr="009C2FD6" w:rsidRDefault="009C2FD6" w:rsidP="009C2FD6">
      <w:pPr>
        <w:pStyle w:val="ConsPlusTitle"/>
        <w:ind w:left="1560" w:right="1984"/>
        <w:jc w:val="center"/>
        <w:rPr>
          <w:rFonts w:ascii="Times New Roman" w:hAnsi="Times New Roman" w:cs="Times New Roman"/>
          <w:sz w:val="28"/>
          <w:szCs w:val="28"/>
        </w:rPr>
      </w:pPr>
      <w:r w:rsidRPr="009C2FD6">
        <w:rPr>
          <w:rFonts w:ascii="Times New Roman" w:hAnsi="Times New Roman" w:cs="Times New Roman"/>
          <w:sz w:val="28"/>
          <w:szCs w:val="28"/>
        </w:rPr>
        <w:t>предоставления в 2022/23 учебном году и 2023/24 учебном году дополнительной меры социальной поддержки учащихся 5 – 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бесплатными горячими завтраками и расходования средств областного бюджета, выделяемых на предоставление указанной дополнительной меры социальной поддержки</w:t>
      </w:r>
    </w:p>
    <w:p w:rsidR="009C2FD6" w:rsidRPr="009C2FD6" w:rsidRDefault="009C2FD6" w:rsidP="009C2FD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C2FD6" w:rsidRPr="009C2FD6" w:rsidRDefault="009C2FD6" w:rsidP="009C2FD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1. Настоящий Порядок определяет правила предоставления в 2022/23 учебном году и 2023/24 учебном году дополнительной меры социальной поддержки учащихся 5 – 11-х классов областных государственных общеобразовательных организаций, муниципальных общеобразовательных организаций (далее – общеобразовательные организации) из малоимущих семей в виде обеспечения бесплатными горячими завтраками и расходования средств областного бюджета, выделяемых на предоставление указанной дополнительной меры социальной поддержки.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2. Право на дополнительную меру социальной поддержки имеют учащиеся </w:t>
      </w:r>
      <w:r w:rsidRPr="009C2FD6">
        <w:rPr>
          <w:sz w:val="28"/>
          <w:szCs w:val="28"/>
          <w:lang w:eastAsia="en-US"/>
        </w:rPr>
        <w:br/>
        <w:t>5 – 11-х классов общеобразовательных организаций, зарегистрированные по месту жительства (месту пребывания) на территории Смоленской области, из малоимущих семей (далее также – учащиеся из малоимущих семей).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Дополнительная мера социальной поддержки назначается сроком на один учебный год. Право на дополнительную меру социальной поддержки подтверждается родителем учащегося из малоимущей семьи ежегодно в порядке, предусмотренном пунктами 10 – 24 настоящего Порядка. 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3. Дополнительная мера социальной поддержки не предоставляется, если родители (единственный родитель) учащегося из малоимущей семьи не считаются занятыми в соответствии с Законом Российской Федерации «О занятости населения в Российской Федерации», не признаны в установленном законодательством Российской Федерации порядке безработными, за исключением: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лиц, осуществляющих уход за ребенком, не посещающим государственную или муниципальную образовательную организацию, реализующую образовательную программу дошкольного образования, в возрасте до трех лет;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лиц, осуществляющих уход за ребенком-инвалидом;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- лиц, осуществляющих уход за инвалидом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или </w:t>
      </w:r>
      <w:r w:rsidRPr="009C2FD6">
        <w:rPr>
          <w:sz w:val="28"/>
          <w:szCs w:val="28"/>
          <w:lang w:val="en-US" w:eastAsia="en-US"/>
        </w:rPr>
        <w:t>II</w:t>
      </w:r>
      <w:r w:rsidRPr="009C2FD6">
        <w:rPr>
          <w:sz w:val="28"/>
          <w:szCs w:val="28"/>
          <w:lang w:eastAsia="en-US"/>
        </w:rPr>
        <w:t xml:space="preserve"> группы;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лиц, осуществляющих уход за лицом старше 80 лет;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lastRenderedPageBreak/>
        <w:t>- лиц, осуществляющих уход за лицом, нуждающимся в постоянном постороннем уходе по заключению медицинской организации;</w:t>
      </w:r>
    </w:p>
    <w:p w:rsidR="009C2FD6" w:rsidRPr="009C2FD6" w:rsidRDefault="009C2FD6" w:rsidP="009C2F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2FD6">
        <w:rPr>
          <w:sz w:val="28"/>
          <w:szCs w:val="28"/>
          <w:lang w:eastAsia="en-US"/>
        </w:rPr>
        <w:t xml:space="preserve">- лиц, которым назначена пенсия в соответствии с законодательством Российской Федерации </w:t>
      </w:r>
      <w:r w:rsidRPr="009C2FD6">
        <w:rPr>
          <w:sz w:val="28"/>
          <w:szCs w:val="28"/>
        </w:rPr>
        <w:t>либо которые достигли возраста 60 и 55 лет (соответственно мужчины и женщины)</w:t>
      </w:r>
      <w:r w:rsidRPr="009C2FD6">
        <w:rPr>
          <w:sz w:val="28"/>
          <w:szCs w:val="28"/>
          <w:lang w:eastAsia="en-US"/>
        </w:rPr>
        <w:t>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4. В целях настоящего Порядка под малоимущей семьей понимается семья со среднедушевым доходом, не превышающим 11 000 рублей.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Среднедушевой доход семьи в целях предоставления дополнительной меры социальной поддержки рассчитывается исходя из суммы доходов всех членов семьи за последние 12 календарных месяцев (в том числе в случае представления документов (сведений) о доходах семьи за период менее 12 календарных месяцев), предшествующих 4 календарным месяцам перед месяцем подачи заявления о предоставлении дополнительной меры социальной поддержки, путем деления одной двенадцатой суммы доходов всех членов семьи за расчетный период на число членов семьи.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5. В состав семьи, учитываемый при исчислении величины среднедушевого дохода в целях предоставления дополнительной меры социальной поддержки (за исключением предоставления дополнительной меры социальной поддержки на ребенка, находящегося под опекой (попечительством), включаются: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состоящие в браке родители (усыновители) независимо от места жительства (места пребывания) и зарегистрированные по месту жительства (месту пребывания) совместно с ними или с одним из них их несовершеннолетние дети, а также совершеннолетние дети в возрасте до 23 лет включительно, 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 и не состоящие в браке;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одинокий родитель (усыновитель) и зарегистрированные по месту жительства (месту пребывания) совместно с ним его несовершеннолетние дети, а также совершеннолетние дети в возрасте до 23 лет включительно, 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 и не состоящие в браке.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При определении состава семьи, когда брак между родителями (усыновителями) расторгнут, в составе семьи учитывается тот родитель (усыновитель), с которым совместно проживает учащийся из малоимущей семьи.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В состав семьи, учитываемый при исчислении величины среднедушевого дохода в целях предоставления дополнительной меры социальной поддержки на ребенка, находящегося под опекой (попечительством), включаются: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родители (родитель) ребенка, его несовершеннолетние братья и сестры и совершеннолетние братья и сестры в во</w:t>
      </w:r>
      <w:r w:rsidR="00FD0B7F">
        <w:rPr>
          <w:sz w:val="28"/>
          <w:szCs w:val="28"/>
          <w:lang w:eastAsia="en-US"/>
        </w:rPr>
        <w:t xml:space="preserve">зрасте до 23 лет включительно, </w:t>
      </w:r>
      <w:r w:rsidRPr="009C2FD6">
        <w:rPr>
          <w:sz w:val="28"/>
          <w:szCs w:val="28"/>
          <w:lang w:eastAsia="en-US"/>
        </w:rPr>
        <w:t xml:space="preserve">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</w:t>
      </w:r>
      <w:r w:rsidRPr="009C2FD6">
        <w:rPr>
          <w:sz w:val="28"/>
          <w:szCs w:val="28"/>
          <w:lang w:eastAsia="en-US"/>
        </w:rPr>
        <w:lastRenderedPageBreak/>
        <w:t>духовных образовательных организациях и не состоящие в браке, независимо от места их проживания (пребывания) и сам ребенок (в случае если на ребенка не выплачиваются предусмотренные законодательством Российской Федерации денежные средства на содержание детей, находящихся под опекой (попечительством);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сам ребенок (в случае если на ребенка выплачиваются в соответствии с законодательством Российской Федерации денежные средства на содержание детей, находящихся под опекой (попечительством).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6. В состав семьи, учитываемый при исчислении величины среднедушевого дохода в целях предоставления дополнительной меры социальной поддержки, не включаются: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1) 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2) дети, в отношении которых родители лишены родительских прав либо ограничены в родительских правах;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3) дети, находящиеся на полном государственном обеспечении;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4) супруг (родитель, усыновитель), отсутствующий в семье в связи с осуждением к лишению свободы, нахождением под арестом или на принудительном лечении, а также находящийся в розыске.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7. Порядок учета и исчисления величины среднедушевого дохода, дающего право на получение дополнительной меры социальной поддержки, устанавливается нормативным правовым актом Администрации Смоленской области.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8. Финансирование предоставления дополнительной меры социальной поддержки производится Департаментом Смоленской области по социальному развитию (далее – Департамент) за счет средств, выделенных ему из областного бюджета на указанную цель.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9. Дополнительная мера социальной поддержки предоставляется общеобразовательной организацией не более 175 дней в учебном году каждому учащемуся из малоимущей семьи однократно в течение дня.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10. Для предоставления дополнительной меры социальной поддержки учащимся 5 – 11-х классов общеобразовательных организаций, зарегистрированным по месту жительства (месту пребывания) на территории Смоленской области, из малоимущих семей один из родителей (лицо, их замещающее) учащегося из малоимущей семьи (далее – заявитель) подает в 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 (далее – сектор Учреждения) по месту жительства (месту пребывания) заявителя или в многофункциональный центр предоставления государственных и муниципальных услуг (далее – МФЦ) по месту жительства (месту пребывания) заявителя заявление о назначении дополнительной меры социальной поддержки. С заявлением о назначении дополнительной меры социальной поддержки вправе обратиться представитель заявителя, обладающий соответствующими полномочиями в соответствии с федеральным законодательством (далее – представитель заявителя).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lastRenderedPageBreak/>
        <w:t>11. Заявитель (представитель заявителя) одновременно с заявлением, указанным в пункте 10 настоящего Порядка, представляет: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1) документы, удостоверяющие личность заявителя и членов семьи учащегося из малоимущей семьи;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C2FD6">
        <w:rPr>
          <w:sz w:val="28"/>
          <w:szCs w:val="28"/>
        </w:rPr>
        <w:t>2) свидетельство о рождении</w:t>
      </w:r>
      <w:r w:rsidRPr="009C2FD6">
        <w:rPr>
          <w:bCs/>
          <w:sz w:val="28"/>
          <w:szCs w:val="28"/>
        </w:rPr>
        <w:t xml:space="preserve"> учащегося из малоимущей семьи</w:t>
      </w:r>
      <w:r w:rsidRPr="009C2FD6">
        <w:rPr>
          <w:sz w:val="28"/>
          <w:szCs w:val="28"/>
        </w:rPr>
        <w:t xml:space="preserve"> и его нотариально удостоверенный перевод на русский язык (в случае, когда регистрация рождения </w:t>
      </w:r>
      <w:r w:rsidRPr="009C2FD6">
        <w:rPr>
          <w:bCs/>
          <w:sz w:val="28"/>
          <w:szCs w:val="28"/>
        </w:rPr>
        <w:t>учащегося из малоимущей семьи</w:t>
      </w:r>
      <w:r w:rsidRPr="009C2FD6">
        <w:rPr>
          <w:sz w:val="28"/>
          <w:szCs w:val="28"/>
        </w:rPr>
        <w:t xml:space="preserve"> произведена компетентным органом иностранного государства);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3) свидетельство о заключении брака и его нотариально удостоверенный перевод на русский язык (в случае, когда регистрация брака произведена компетентным органом иностранного государства) (при наличии);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 xml:space="preserve">4) документ о нахождении </w:t>
      </w:r>
      <w:r w:rsidRPr="009C2FD6">
        <w:rPr>
          <w:bCs/>
          <w:sz w:val="28"/>
          <w:szCs w:val="28"/>
        </w:rPr>
        <w:t>учащегося из малоимущей семьи</w:t>
      </w:r>
      <w:r w:rsidRPr="009C2FD6">
        <w:rPr>
          <w:sz w:val="28"/>
          <w:szCs w:val="28"/>
        </w:rPr>
        <w:t xml:space="preserve"> на полном государственном обеспечении (в случае нахождения </w:t>
      </w:r>
      <w:r w:rsidRPr="009C2FD6">
        <w:rPr>
          <w:bCs/>
          <w:sz w:val="28"/>
          <w:szCs w:val="28"/>
        </w:rPr>
        <w:t>учащегося из малоимущей семьи</w:t>
      </w:r>
      <w:r w:rsidRPr="009C2FD6">
        <w:rPr>
          <w:sz w:val="28"/>
          <w:szCs w:val="28"/>
        </w:rPr>
        <w:t xml:space="preserve"> на полном государственном обеспечении);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5) документ о получении (неполучении) стипендий, выплачиваемых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показаниям</w:t>
      </w:r>
      <w:r w:rsidRPr="009C2FD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9C2FD6">
        <w:rPr>
          <w:sz w:val="28"/>
          <w:szCs w:val="28"/>
        </w:rPr>
        <w:t xml:space="preserve">(для лиц в возрасте от 18 до </w:t>
      </w:r>
      <w:r w:rsidR="00FD0B7F">
        <w:rPr>
          <w:sz w:val="28"/>
          <w:szCs w:val="28"/>
        </w:rPr>
        <w:br/>
      </w:r>
      <w:r w:rsidRPr="009C2FD6">
        <w:rPr>
          <w:sz w:val="28"/>
          <w:szCs w:val="28"/>
        </w:rPr>
        <w:t>23 лет включительно, обучающихся по очной форме обучения в организациях, осуществляющих образовательную деятельность, и входящих в состав семьи);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6) согласие заявителя и членов его семьи или их законных представителей на обработку персональных данных;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 xml:space="preserve">7) справку из общеобразовательной организации, подтверждающую факт обучения </w:t>
      </w:r>
      <w:r w:rsidRPr="009C2FD6">
        <w:rPr>
          <w:bCs/>
          <w:sz w:val="28"/>
          <w:szCs w:val="28"/>
        </w:rPr>
        <w:t>учащегося из малоимущей семьи</w:t>
      </w:r>
      <w:r w:rsidRPr="009C2FD6">
        <w:rPr>
          <w:sz w:val="28"/>
          <w:szCs w:val="28"/>
        </w:rPr>
        <w:t xml:space="preserve"> в общеобразовательной организации </w:t>
      </w:r>
      <w:r w:rsidRPr="009C2FD6">
        <w:rPr>
          <w:sz w:val="28"/>
          <w:szCs w:val="28"/>
        </w:rPr>
        <w:br/>
        <w:t>(в 5 – 11-х классах);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 xml:space="preserve">8) документы о трудовой деятельности (за периоды до </w:t>
      </w:r>
      <w:r w:rsidRPr="009C2FD6">
        <w:rPr>
          <w:sz w:val="28"/>
          <w:szCs w:val="28"/>
        </w:rPr>
        <w:br/>
        <w:t>1 января 2020 года);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9) удостоверение беженца (для беженцев);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10) документы, подтверждающие личность представителя заявителя и полномочия представителя заявителя (если заявление и документы представляются представителем заявителя);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11) справку об обучении в общеобразовательной организации или в профессиональной образовательной организации, образовательной организации высшего образования, научной организации, духовной образовательной организации или о нахождении в академическом отпуске по медицинским показаниям (для лиц в возрасте от 18 до 23 лет включительно, обучающихся в общеобразовательных организациях или по очной форме обучения в организациях, осуществляющих образовательную деятельность, и входящих в состав семьи);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12) свидетельство об усыновлении, выданное органами записи актов гражданского состояния или консульскими учреждениями Российской Федерации (при наличии).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  <w:lang w:eastAsia="en-US"/>
        </w:rPr>
        <w:lastRenderedPageBreak/>
        <w:t>12. При наличии в семье лиц, указанных в пункте 6 настоящего Порядка, дополнительно к документам, указанным в пункте 11 настоящего Порядка, представляются: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1) свидетельство о заключение брака (представляется по собственной инициативе, за исключением случаев, когда регистрация актов гражданского состояния произведена компетентным органом иностранного государства). В случае выдачи свидетельства о заключение брака на территории иностранного государства заявитель (представитель заявителя) представляет нотариально удостоверенный перевод на русский язык акта гражданского состояния (в отношении детей, указанных в подпункте 1 пункта 6 настоящего Порядка);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2) решение суда (в отношении детей, указанных в подпункте 2 пункта 6 настоящего Порядка);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3) справка из организации, в которой ребенок находится на полном государственном обеспечении (в отношении детей, указанных в подпункте 3 пункта 6 настоящего Порядка);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4) решение суда или постановление следственных органов (в отношении лиц, указанных в подпункте 4 пункта 6 настоящего Порядка).</w:t>
      </w:r>
    </w:p>
    <w:p w:rsidR="009C2FD6" w:rsidRPr="009C2FD6" w:rsidRDefault="009C2FD6" w:rsidP="009C2FD6">
      <w:pPr>
        <w:tabs>
          <w:tab w:val="left" w:pos="1206"/>
        </w:tabs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13. Лица, указанные в абзацах втором – седьмом пункта 3 настоящего Порядка, дополнительно к документам, указанным в пункте 11 настоящего Порядка, представляют один из следующих документов: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1) справку органа местного самоуправления, осуществляющего управление в сфере образования, о непосещении ребенком в возрасте от одного года до трех лет образовательной организации, реализующей образовательную программу дошкольного образования (представляется по собственной инициативе);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2) справку органа, осуществляющего пенсионное обеспечение, о получении: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- ежемесячной выплаты в соответствии с постановлением Правительства Российской Федерации от 02.05.2013 № 397 «Об осуществлении ежемесячных выплат неработающим трудоспособным лицам, осуществляющим уход за детьми-инвалидами в возрасте до 18 лет или инвалидами с детства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группы» </w:t>
      </w:r>
      <w:r w:rsidRPr="009C2FD6">
        <w:rPr>
          <w:sz w:val="28"/>
          <w:szCs w:val="28"/>
          <w:lang w:eastAsia="en-US"/>
        </w:rPr>
        <w:br/>
        <w:t>(при получении выплаты неработающим трудоспособным лицом, осуществляющим уход за ребенком-инвалидом в возрасте до 18 лет) (представляется по собственной инициативе);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- ежемесячной компенсационной выплаты в соответствии с постановлением Правительства Российской Федерации от 04.06.2007 № 343 «Об осуществлении ежемесячных компенсационных выплат неработающим трудоспособным лицам, осуществляющим уход за инвалидом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 (за исключением инвалидов с детства 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группы), а также за престарелым, нуждающимся по заключению лечебного учреждения в постоянном постороннем уходе либо достигшим возраста 80 лет» (при получении выплаты неработающим трудоспособным лицом, осуществляющим уход за инвалидом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группы, за инвалидом </w:t>
      </w:r>
      <w:r w:rsidRPr="009C2FD6">
        <w:rPr>
          <w:sz w:val="28"/>
          <w:szCs w:val="28"/>
          <w:lang w:val="en-US" w:eastAsia="en-US"/>
        </w:rPr>
        <w:t>II</w:t>
      </w:r>
      <w:r w:rsidRPr="009C2FD6">
        <w:rPr>
          <w:sz w:val="28"/>
          <w:szCs w:val="28"/>
          <w:lang w:eastAsia="en-US"/>
        </w:rPr>
        <w:t xml:space="preserve"> группы, а также за престарелым, нуждающимся по заключению лечебного учреждения в постоянном постороннем уходе либо достигшим возраста 80 лет) (представляется по собственной  инициативе);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lastRenderedPageBreak/>
        <w:t>- пенсии в соответствии с законодательством Российской Федерации (при получении пенсии неработающим трудоспособным лицом), если таковая установлена (представляется по собственной инициативе).</w:t>
      </w:r>
    </w:p>
    <w:p w:rsidR="009C2FD6" w:rsidRPr="009C2FD6" w:rsidRDefault="009C2FD6" w:rsidP="009C2FD6">
      <w:pPr>
        <w:suppressAutoHyphens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14.</w:t>
      </w:r>
      <w:r w:rsidRPr="009C2FD6">
        <w:rPr>
          <w:rFonts w:eastAsiaTheme="minorHAnsi"/>
          <w:sz w:val="28"/>
          <w:szCs w:val="28"/>
          <w:lang w:eastAsia="en-US"/>
        </w:rPr>
        <w:t xml:space="preserve"> Работник сектора Учреждения или МФЦ изготавливает копии документов, указанных в подпунктах 1 – 4, 8 – 10, 12 пункта 11 настоящего Порядка и подпунктах 1, 2, 4 пункта 12 настоящего Порядка, заверяет их, после чего подлинники документов возвращаются заявителю (представителю заявителя).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 xml:space="preserve">15. Сектор Учреждения или МФЦ в срок, не превышающий 1 рабочий день </w:t>
      </w:r>
      <w:r w:rsidRPr="009C2FD6">
        <w:rPr>
          <w:color w:val="auto"/>
          <w:sz w:val="28"/>
          <w:szCs w:val="28"/>
        </w:rPr>
        <w:br/>
        <w:t>со дня приема заявления о назначении дополнительной меры социальной поддержки,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 в них) в соответствии с федеральными нормативными правовыми актами, областными нормативными правовыми актами, межведомственные запросы о представлении: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1) документов, подтверждающих регистрацию по месту жительства (месту пребывания) на территории Смоленской области учащегося из малоимущей семьи и членов его семьи;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 xml:space="preserve">2) сведений о заключении брака; 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 xml:space="preserve">3) сведений о расторжении брака; 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>4) сведений о рождении ребенка;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>5) документов о трудовой деятельности;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>6) сведений об установлении опеки (попечительства);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7) справки органа местного самоуправления муниципального образования Смоленской области о получении (неполучении) денежных средств на содержание ребенка, находящегося под опекой (попечительством) (для опекунов (попечителей);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</w:rPr>
        <w:t xml:space="preserve">8) </w:t>
      </w:r>
      <w:r w:rsidRPr="009C2FD6">
        <w:rPr>
          <w:sz w:val="28"/>
          <w:szCs w:val="28"/>
          <w:lang w:eastAsia="en-US"/>
        </w:rPr>
        <w:t>справки органа местного самоуправления, осуществляющего управление в сфере образования, о непосещении ребенком в возрасте от одного года до трех лет образовательной организации, реализующей образовательную программу дошкольного образования;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9) справки органа, осуществляющего пенсионное обеспечение, о получении: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- ежемесячной выплаты в соответствии с постановлением Правительства Российской Федерации от 02.05.2013 № 397 «Об осуществлении ежемесячных выплат неработающим трудоспособным лицам, осуществляющим уход за детьми-инвалидами в возрасте до 18 лет или инвалидами с детства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группы» </w:t>
      </w:r>
      <w:r w:rsidRPr="009C2FD6">
        <w:rPr>
          <w:sz w:val="28"/>
          <w:szCs w:val="28"/>
          <w:lang w:eastAsia="en-US"/>
        </w:rPr>
        <w:br/>
        <w:t>(при получении выплаты неработающим трудоспособным лицом, осуществляющим уход за ребенком-инвалидом в возрасте до 18 лет);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- ежемесячной компенсационной выплаты в соответствии с постановлением Правительства Российской Федерации от 04.06.2007 № 343 «Об осуществлении ежемесячных компенсационных выплат неработающим трудоспособным лицам, осуществляющим уход за инвалидом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 (за исключением инвалидов с детства 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группы), а также за престарелым, нуждающимся по заключению лечебного учреждения в постоянном постороннем уходе либо достигшим возраста 80 лет» (при </w:t>
      </w:r>
      <w:r w:rsidRPr="009C2FD6">
        <w:rPr>
          <w:sz w:val="28"/>
          <w:szCs w:val="28"/>
          <w:lang w:eastAsia="en-US"/>
        </w:rPr>
        <w:lastRenderedPageBreak/>
        <w:t xml:space="preserve">получении выплаты неработающим трудоспособным лицом, осуществляющим уход за инвалидом </w:t>
      </w:r>
      <w:r w:rsidRPr="009C2FD6">
        <w:rPr>
          <w:sz w:val="28"/>
          <w:szCs w:val="28"/>
          <w:lang w:val="en-US" w:eastAsia="en-US"/>
        </w:rPr>
        <w:t>I</w:t>
      </w:r>
      <w:r w:rsidRPr="009C2FD6">
        <w:rPr>
          <w:sz w:val="28"/>
          <w:szCs w:val="28"/>
          <w:lang w:eastAsia="en-US"/>
        </w:rPr>
        <w:t xml:space="preserve"> группы, за инвалидом </w:t>
      </w:r>
      <w:r w:rsidRPr="009C2FD6">
        <w:rPr>
          <w:sz w:val="28"/>
          <w:szCs w:val="28"/>
          <w:lang w:val="en-US" w:eastAsia="en-US"/>
        </w:rPr>
        <w:t>II</w:t>
      </w:r>
      <w:r w:rsidRPr="009C2FD6">
        <w:rPr>
          <w:sz w:val="28"/>
          <w:szCs w:val="28"/>
          <w:lang w:eastAsia="en-US"/>
        </w:rPr>
        <w:t xml:space="preserve"> группы, а также за престарелым, нуждающимся по заключению лечебного учреждения в постоянном постороннем уходе либо достигшим возраста 80 лет);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пенсии в соответствии с законодательством Российской Федерации (при получении пенсии неработающим трудоспособным лицом), если таковая установлена;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  <w:lang w:eastAsia="en-US"/>
        </w:rPr>
        <w:t xml:space="preserve">10) </w:t>
      </w:r>
      <w:r w:rsidRPr="009C2FD6">
        <w:rPr>
          <w:sz w:val="28"/>
          <w:szCs w:val="28"/>
        </w:rPr>
        <w:t>сведений, подтверждающих доходы трудоспособных членов семьи учащегося из малоимущей семьи за последние 12 календарных месяцев, предшествующих 4 календарным месяцам перед месяцем подачи заявления</w:t>
      </w:r>
      <w:r w:rsidRPr="009C2FD6">
        <w:rPr>
          <w:sz w:val="28"/>
          <w:szCs w:val="28"/>
          <w:lang w:eastAsia="en-US"/>
        </w:rPr>
        <w:t>.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>16. Получатель вправе представить по собственной инициативе документы (сведения), предусмотренные пунктом 15 настоящего Порядка.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>17.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федерального законодательства в области персональных данных.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>18. МФЦ не позднее одного рабочего дня, следующего за днем поступления всех ответов на межведомственные запросы, указанные в пункте 15 настоящего Порядка, направляет заявление о назначении дополнительной меры социальной поддержки, документы, указанные в подпунктах 5 – 7, 11</w:t>
      </w:r>
      <w:r w:rsidRPr="009C2FD6">
        <w:rPr>
          <w:i/>
          <w:color w:val="auto"/>
          <w:sz w:val="28"/>
          <w:szCs w:val="28"/>
        </w:rPr>
        <w:t xml:space="preserve"> </w:t>
      </w:r>
      <w:r w:rsidRPr="009C2FD6">
        <w:rPr>
          <w:color w:val="auto"/>
          <w:sz w:val="28"/>
          <w:szCs w:val="28"/>
        </w:rPr>
        <w:t>пункта 11 настоящего Порядка, подпункте 3 пункта 12 настоящего Порядка и пункте 13 настоящего Порядка, копии документов, указанных в подпунктах 1 – 4, 8 – 10, 12 пункта 11 настоящего Порядка и подпунктах 1, 2, 4 пункта 12 настоящего Порядка, а также ответы на межведомственные запросы в сектор Учреждения по месту жительства (месту пребывания) заявителя.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 xml:space="preserve">19. Сектор Учреждения не позднее 1 рабочего дня, следующего за днем поступления всех ответов на межведомственные запросы, указанные в пункте 15 настоящего Порядка, или за днем поступления из МФЦ заявления о назначении дополнительной меры социальной поддержки, документов, указанных в подпунктах </w:t>
      </w:r>
      <w:r w:rsidRPr="009C2FD6">
        <w:rPr>
          <w:color w:val="auto"/>
          <w:sz w:val="28"/>
          <w:szCs w:val="28"/>
        </w:rPr>
        <w:br/>
        <w:t>5 – 7, 11</w:t>
      </w:r>
      <w:r w:rsidRPr="009C2FD6">
        <w:rPr>
          <w:i/>
          <w:color w:val="auto"/>
          <w:sz w:val="28"/>
          <w:szCs w:val="28"/>
        </w:rPr>
        <w:t xml:space="preserve"> </w:t>
      </w:r>
      <w:r w:rsidRPr="009C2FD6">
        <w:rPr>
          <w:color w:val="auto"/>
          <w:sz w:val="28"/>
          <w:szCs w:val="28"/>
        </w:rPr>
        <w:t xml:space="preserve">пункта 11 настоящего Порядка, подпункте 3 пункта 12 настоящего Порядка и пункте 13 настоящего Порядка, копий документов, указанных в подпунктах 1 – 4, 8 – 10, 12 пункта 11 настоящего Порядка и подпунктах 1, 2, 4 пункта 12 настоящего Порядка, а также ответов на межведомственные запросы, указанные в пункте 15 настоящего Порядка, направляет заявление о назначении дополнительной меры социальной поддержки, документы, указанные в подпунктах </w:t>
      </w:r>
      <w:r w:rsidRPr="009C2FD6">
        <w:rPr>
          <w:color w:val="auto"/>
          <w:sz w:val="28"/>
          <w:szCs w:val="28"/>
        </w:rPr>
        <w:br/>
        <w:t>5 – 7, 11</w:t>
      </w:r>
      <w:r w:rsidRPr="009C2FD6">
        <w:rPr>
          <w:i/>
          <w:color w:val="auto"/>
          <w:sz w:val="28"/>
          <w:szCs w:val="28"/>
        </w:rPr>
        <w:t xml:space="preserve"> </w:t>
      </w:r>
      <w:r w:rsidRPr="009C2FD6">
        <w:rPr>
          <w:color w:val="auto"/>
          <w:sz w:val="28"/>
          <w:szCs w:val="28"/>
        </w:rPr>
        <w:t>пункта 11 настоящего Порядка, подпункте 3 пункта 12 настоящего Порядка и пункте 13 настоящего Порядка, копии документов, указанных в подпунктах 1 – 4, 8 – 10, 12 пункта 11 настоящего Порядка и подпунктах 1, 2, 4 пункта 12 настоящего Порядка, а также ответы на межведомственные запросы в отдел (сектор) социальной защиты населения Департамента.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 xml:space="preserve">20. Решение о назначении дополнительной меры социальной поддержки либо об отказе в назначении дополнительной меры социальной поддержки принимается отделом (сектором) социальной защиты населения Департамента в течение </w:t>
      </w:r>
      <w:r w:rsidRPr="009C2FD6">
        <w:rPr>
          <w:color w:val="auto"/>
          <w:sz w:val="28"/>
          <w:szCs w:val="28"/>
        </w:rPr>
        <w:br/>
      </w:r>
      <w:r w:rsidRPr="009C2FD6">
        <w:rPr>
          <w:color w:val="auto"/>
          <w:sz w:val="28"/>
          <w:szCs w:val="28"/>
        </w:rPr>
        <w:lastRenderedPageBreak/>
        <w:t>1 рабочего дня со дня получения им заявления о назначении дополнительной меры социальной поддержки, документов, указанных в подпунктах 5 – 7, 11</w:t>
      </w:r>
      <w:r w:rsidRPr="009C2FD6">
        <w:rPr>
          <w:i/>
          <w:color w:val="auto"/>
          <w:sz w:val="28"/>
          <w:szCs w:val="28"/>
        </w:rPr>
        <w:t xml:space="preserve"> </w:t>
      </w:r>
      <w:r w:rsidRPr="009C2FD6">
        <w:rPr>
          <w:color w:val="auto"/>
          <w:sz w:val="28"/>
          <w:szCs w:val="28"/>
        </w:rPr>
        <w:t xml:space="preserve">пункта 11 настоящего Порядка, подпункте 3 пункта 12 настоящего Порядка и пункте 13 настоящего Порядка, копий документов, указанных в подпунктах 1 – 4, 8 – 10, </w:t>
      </w:r>
      <w:r w:rsidRPr="009C2FD6">
        <w:rPr>
          <w:color w:val="auto"/>
          <w:sz w:val="28"/>
          <w:szCs w:val="28"/>
        </w:rPr>
        <w:br/>
        <w:t>12 пункта 11 настоящего Порядка и подпунктах 1, 2, 4 пункта 12 настоящего Порядка, а также ответов на межведомственные запросы.</w:t>
      </w:r>
    </w:p>
    <w:p w:rsidR="009C2FD6" w:rsidRPr="009C2FD6" w:rsidRDefault="009C2FD6" w:rsidP="009C2FD6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9C2FD6">
        <w:rPr>
          <w:color w:val="auto"/>
          <w:sz w:val="28"/>
          <w:szCs w:val="28"/>
        </w:rPr>
        <w:t xml:space="preserve">21. После принятия решения о назначении дополнительной меры социальной поддержки либо об отказе в назначении дополнительной меры социальной поддержки отдел (сектор) социальной защиты населения Департамента в течение </w:t>
      </w:r>
      <w:r w:rsidRPr="009C2FD6">
        <w:rPr>
          <w:color w:val="auto"/>
          <w:sz w:val="28"/>
          <w:szCs w:val="28"/>
        </w:rPr>
        <w:br/>
        <w:t xml:space="preserve">1 рабочего дня возвращает в сектор Учреждения по месту жительства (месту пребывания) заявителя поступившие заявление о назначении дополнительной меры социальной поддержки, документы, копии документов и ответы на межведомственные запросы с приложением решения о назначении дополнительной меры социальной поддержки либо об отказе в назначении дополнительной меры социальной поддержки. 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</w:rPr>
        <w:t xml:space="preserve">22. </w:t>
      </w:r>
      <w:r w:rsidRPr="009C2FD6">
        <w:rPr>
          <w:sz w:val="28"/>
          <w:szCs w:val="28"/>
          <w:lang w:eastAsia="en-US"/>
        </w:rPr>
        <w:t>Уведомление об отказе в назначении дополнительной меры социальной поддержки направляется заявителю (представителю заявителя) сектором  Учреждения в письменной форме не позднее 10 рабочих дней со дня принятия соответствующего решения.</w:t>
      </w:r>
    </w:p>
    <w:p w:rsidR="009C2FD6" w:rsidRPr="009C2FD6" w:rsidRDefault="009C2FD6" w:rsidP="009C2FD6">
      <w:pPr>
        <w:tabs>
          <w:tab w:val="left" w:pos="1206"/>
        </w:tabs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23. Сектор Учреждения в течение 3 рабочих дней со дня принятия решения о назначении дополнительной меры социальной поддержки </w:t>
      </w:r>
      <w:r w:rsidRPr="009C2FD6">
        <w:rPr>
          <w:sz w:val="28"/>
          <w:szCs w:val="28"/>
        </w:rPr>
        <w:t>вносит в автоматизированную информационную систему «Электронный социальный регистр населения Смоленской области» (далее – электронная база данных) информацию о заявителях и получателях дополнительной меры социальной поддержки. В случае отказа в предоставлении дополнительной меры социальной поддержки информация о заявителе в электронную базу данных не вносится.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24. Основаниями для отказа в назначении дополнительной меры социальной поддержки являются: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отсутствие права на дополнительную меру социальной поддержки, в том числе с учетом положений пункта 3 настоящего Порядка;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непредставление или представление не в полном объеме документов, указанных в пунктах 10 – 12 настоящего Порядка;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- выявление в представленных заявлении о назначении дополнительной меры социальной поддержки и (или) в документах (копиях документов) недостоверных сведений. Проверка достоверности сведений, содержащихся в документах, представленных для назначения дополнительной меры социальной поддержки, осуществляется сектором Учреждения или отделом (сектором) социальной защиты Департамента путем их 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В случае отказа в назначении дополнительной меры социальной поддержки по основанию, указанному в абзаце третьем настоящего пункта, заявитель (представитель заявителя) вправе повторно обратиться за назначением дополнительной меры социальной поддержки после устранения основания, послужившего причиной отказа.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lastRenderedPageBreak/>
        <w:t>25.</w:t>
      </w:r>
      <w:r w:rsidR="009E3A7A">
        <w:rPr>
          <w:sz w:val="28"/>
          <w:szCs w:val="28"/>
          <w:lang w:eastAsia="en-US"/>
        </w:rPr>
        <w:t> </w:t>
      </w:r>
      <w:r w:rsidRPr="009E3A7A">
        <w:rPr>
          <w:sz w:val="27"/>
          <w:szCs w:val="27"/>
          <w:lang w:eastAsia="en-US"/>
        </w:rPr>
        <w:t>Департамент до 31 августа включительно текущего учебного года формирует и направляет в общеобразовательные организации основной список учащихся из малоимущих семей, сведения о которых по состоянию на 30 августа текущего учебного года внесены в электронную базу данных в качестве получателей дополнительной меры</w:t>
      </w:r>
      <w:r w:rsidR="009E3A7A">
        <w:rPr>
          <w:sz w:val="27"/>
          <w:szCs w:val="27"/>
          <w:lang w:eastAsia="en-US"/>
        </w:rPr>
        <w:t> </w:t>
      </w:r>
      <w:r w:rsidRPr="009E3A7A">
        <w:rPr>
          <w:sz w:val="27"/>
          <w:szCs w:val="27"/>
          <w:lang w:eastAsia="en-US"/>
        </w:rPr>
        <w:t>социальной поддержки</w:t>
      </w:r>
      <w:r w:rsidRPr="009C2FD6">
        <w:rPr>
          <w:sz w:val="28"/>
          <w:szCs w:val="28"/>
          <w:lang w:eastAsia="en-US"/>
        </w:rPr>
        <w:t>.</w:t>
      </w:r>
    </w:p>
    <w:p w:rsidR="009C2FD6" w:rsidRPr="009C2FD6" w:rsidRDefault="009C2FD6" w:rsidP="009E3A7A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 xml:space="preserve">26. </w:t>
      </w:r>
      <w:proofErr w:type="gramStart"/>
      <w:r w:rsidRPr="009C2FD6">
        <w:rPr>
          <w:sz w:val="28"/>
          <w:szCs w:val="28"/>
          <w:lang w:eastAsia="en-US"/>
        </w:rPr>
        <w:t>В отношении учащихся из малоимущих семей, сведения о которых внесены</w:t>
      </w:r>
      <w:r w:rsidR="009E3A7A">
        <w:rPr>
          <w:sz w:val="28"/>
          <w:szCs w:val="28"/>
          <w:lang w:eastAsia="en-US"/>
        </w:rPr>
        <w:t> </w:t>
      </w:r>
      <w:r w:rsidRPr="009C2FD6">
        <w:rPr>
          <w:sz w:val="28"/>
          <w:szCs w:val="28"/>
          <w:lang w:eastAsia="en-US"/>
        </w:rPr>
        <w:t>в электронную базу данных в качестве получателей дополнительной меры социальной поддержки после 30 августа текущего учебного года, сектор Учреждения в день получения решения о назначении дополнительной меры социальной поддержки формирует и направляет в соответствующую общеобразовательную организацию дополнительный список учащихся из малоимущих семей.</w:t>
      </w:r>
      <w:proofErr w:type="gramEnd"/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27. Дополнительная мера социальной поддержки учащимся из малоимущих семей, сведения о которых внесены в электронную базу данных в качестве получателей дополнительной меры социальной поддержки до 30 августа текущего учебного года включительно, предоставляется общеобразовательными организациями с 1 сентября текущего учебного года. Дополнительная мера социальной поддержки учащимся из малоимущих семей, сведения о которых внесены в электронную базу данных в качестве получателей дополнительной меры социальной поддержки после 30 августа текущего учебного года, предоставляется общеобразовательными организациями со дня, следующего за днем получения от сектора Учреждения дополнительного списка учащихся из малоимущих семей.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28. Предоставление дополнительной меры социальной поддержки прекращается в случаях: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1) утраты учащимся из малоимущей семьи права на дополнительную меру социальной поддержки;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2) смерти учащегося из малоимущей семьи;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3) выезда учащегося из малоимущей семьи на постоянное место жительства за пределы Смоленской области;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4) помещения учащегося из малоимущей семьи на полное государственное обеспечение.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29. Предоставление дополнительной меры социальной поддержки прекращается со дня, следующего за днем, в котором наступили обстоятельства, указанные в пункте 28 настоящего Порядка.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30. Общеобразовательные организации осуществляют учет учащихся из малоимущих семей, имеющих право на дополнительную меру социальной поддержки, и формируют сводные списки учащихся из малоимущих семей, которым в течение месяца была предоставлена дополнительная мера социальной поддержки.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31. Департамент заключает с общеобразовательными организациями договоры о возмещении расходов, связанных с предоставлением дополнительной меры социальной поддержки (далее – договоры).</w:t>
      </w:r>
    </w:p>
    <w:p w:rsidR="009C2FD6" w:rsidRPr="009C2FD6" w:rsidRDefault="009C2FD6" w:rsidP="009C2FD6">
      <w:pPr>
        <w:tabs>
          <w:tab w:val="left" w:pos="1206"/>
        </w:tabs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32. В соответствии с заключенными с Департаментом договорами общеобразовательные организации представляют ежемесячно в Департамент сводный список учащихся из малоимущих семей, которым в течение месяца была предоставлена дополнительная мера социальной поддержки.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lastRenderedPageBreak/>
        <w:t>33. Департамент сверяет список учащихся, указанный в пункте 32 настоящего Порядка, с имеющейся в электронной базе данных информацией о получателях дополнительной меры социальной поддержки.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По результатам сверки составляется акт, подтверждающий, что количество учащихся из малоимущих семей, получивших дополнительную меру социальной поддержки, соответствует количеству лиц, имеющих право на дополнительную   меру социальной поддержки. Акт направляется в общеобразовательную организацию.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На основании акта общеобразовательные организации представляют в Департамент реестр произведенных расходов, связанных с предоставлением дополнительной меры социальной поддержки, а также счет.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C2FD6">
        <w:rPr>
          <w:sz w:val="28"/>
          <w:szCs w:val="28"/>
          <w:lang w:eastAsia="en-US"/>
        </w:rPr>
        <w:t>34. Возмещение общеобразовательным организациям расходов, связанных с предоставлением дополнительной меры социальной поддержки, осуществляется по фактическим расходам по следующей формуле:</w:t>
      </w:r>
    </w:p>
    <w:p w:rsidR="009C2FD6" w:rsidRPr="009C2FD6" w:rsidRDefault="009C2FD6" w:rsidP="009C2FD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9C2FD6" w:rsidRPr="009C2FD6" w:rsidRDefault="009C2FD6" w:rsidP="009C2FD6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9C2FD6">
        <w:rPr>
          <w:sz w:val="28"/>
          <w:szCs w:val="28"/>
          <w:lang w:val="en-US"/>
        </w:rPr>
        <w:t>S</w:t>
      </w:r>
      <w:r w:rsidRPr="009C2FD6">
        <w:rPr>
          <w:sz w:val="28"/>
          <w:szCs w:val="28"/>
        </w:rPr>
        <w:t>пит = Р</w:t>
      </w:r>
      <w:r w:rsidRPr="009C2FD6">
        <w:rPr>
          <w:sz w:val="28"/>
          <w:szCs w:val="28"/>
          <w:vertAlign w:val="subscript"/>
        </w:rPr>
        <w:t xml:space="preserve">1 </w:t>
      </w:r>
      <w:r w:rsidRPr="009C2FD6">
        <w:rPr>
          <w:sz w:val="28"/>
          <w:szCs w:val="28"/>
        </w:rPr>
        <w:t xml:space="preserve">х </w:t>
      </w:r>
      <w:r w:rsidRPr="009C2FD6">
        <w:rPr>
          <w:sz w:val="28"/>
          <w:szCs w:val="28"/>
          <w:lang w:val="en-US"/>
        </w:rPr>
        <w:t>D</w:t>
      </w:r>
      <w:r w:rsidRPr="009C2FD6">
        <w:rPr>
          <w:sz w:val="28"/>
          <w:szCs w:val="28"/>
        </w:rPr>
        <w:t>, где:</w:t>
      </w:r>
    </w:p>
    <w:p w:rsidR="009C2FD6" w:rsidRPr="009C2FD6" w:rsidRDefault="009C2FD6" w:rsidP="009C2FD6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  <w:lang w:val="en-US"/>
        </w:rPr>
        <w:t>S</w:t>
      </w:r>
      <w:r w:rsidRPr="009C2FD6">
        <w:rPr>
          <w:sz w:val="28"/>
          <w:szCs w:val="28"/>
        </w:rPr>
        <w:t>пит – возмещение расходов, связанных с предоставлением дополнительной меры социальной поддержки, в месяц;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Р</w:t>
      </w:r>
      <w:proofErr w:type="gramStart"/>
      <w:r w:rsidRPr="009C2FD6">
        <w:rPr>
          <w:sz w:val="28"/>
          <w:szCs w:val="28"/>
          <w:vertAlign w:val="subscript"/>
        </w:rPr>
        <w:t>1</w:t>
      </w:r>
      <w:proofErr w:type="gramEnd"/>
      <w:r w:rsidRPr="009C2FD6">
        <w:rPr>
          <w:sz w:val="28"/>
          <w:szCs w:val="28"/>
          <w:vertAlign w:val="subscript"/>
        </w:rPr>
        <w:t xml:space="preserve"> </w:t>
      </w:r>
      <w:r w:rsidRPr="009C2FD6">
        <w:rPr>
          <w:sz w:val="28"/>
          <w:szCs w:val="28"/>
        </w:rPr>
        <w:t>– стоимость горячего завтрака на одного учащегося из малоимущей семьи (по фактически произведенным расходам, но не более 50 рублей в день);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  <w:lang w:val="en-US"/>
        </w:rPr>
        <w:t>D</w:t>
      </w:r>
      <w:r w:rsidRPr="009C2FD6">
        <w:rPr>
          <w:sz w:val="28"/>
          <w:szCs w:val="28"/>
        </w:rPr>
        <w:t xml:space="preserve"> – общее количество бесплатных горячих завтраков, полученных учащимися из малоимущих семей в месяц в общеобразовательной организации.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>35. Контроль за достоверностью данных, представляемых общеобразовательными организациями, и целевым расходованием средств на предоставление дополнительной меры социальной поддержки осуществляется Департаментом.</w:t>
      </w:r>
    </w:p>
    <w:p w:rsidR="009C2FD6" w:rsidRPr="009C2FD6" w:rsidRDefault="009C2FD6" w:rsidP="009C2F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2FD6">
        <w:rPr>
          <w:sz w:val="28"/>
          <w:szCs w:val="28"/>
        </w:rPr>
        <w:t xml:space="preserve">36. </w:t>
      </w:r>
      <w:proofErr w:type="gramStart"/>
      <w:r w:rsidRPr="009C2FD6">
        <w:rPr>
          <w:sz w:val="28"/>
          <w:szCs w:val="28"/>
        </w:rPr>
        <w:t>Действия или бездействие должностных лиц Департамента или смоленского областного государственного казенного учреждения «Центр социальных выплат, приема и обработки информации» при н</w:t>
      </w:r>
      <w:r w:rsidR="008B35AB">
        <w:rPr>
          <w:sz w:val="28"/>
          <w:szCs w:val="28"/>
        </w:rPr>
        <w:t xml:space="preserve">азначении дополнительной меры </w:t>
      </w:r>
      <w:r w:rsidRPr="009C2FD6">
        <w:rPr>
          <w:sz w:val="28"/>
          <w:szCs w:val="28"/>
        </w:rPr>
        <w:t>социальной поддержки могут быть обжалованы в вышестоящий в порядке подчиненности орган, вышестоящему в порядке подчиненности должностному лицу либо в суд.</w:t>
      </w:r>
      <w:proofErr w:type="gramEnd"/>
    </w:p>
    <w:p w:rsidR="00626E34" w:rsidRPr="002D6B7D" w:rsidRDefault="00626E34" w:rsidP="009C2FD6">
      <w:pPr>
        <w:pStyle w:val="11"/>
        <w:tabs>
          <w:tab w:val="left" w:pos="10206"/>
        </w:tabs>
        <w:ind w:left="0" w:right="3" w:firstLine="709"/>
        <w:jc w:val="both"/>
      </w:pPr>
    </w:p>
    <w:sectPr w:rsidR="00626E34" w:rsidRPr="002D6B7D" w:rsidSect="00F1056A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0BE" w:rsidRDefault="006D50BE">
      <w:r>
        <w:separator/>
      </w:r>
    </w:p>
  </w:endnote>
  <w:endnote w:type="continuationSeparator" w:id="0">
    <w:p w:rsidR="006D50BE" w:rsidRDefault="006D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0BE" w:rsidRDefault="006D50BE">
      <w:r>
        <w:separator/>
      </w:r>
    </w:p>
  </w:footnote>
  <w:footnote w:type="continuationSeparator" w:id="0">
    <w:p w:rsidR="006D50BE" w:rsidRDefault="006D5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190024"/>
      <w:docPartObj>
        <w:docPartGallery w:val="Page Numbers (Top of Page)"/>
        <w:docPartUnique/>
      </w:docPartObj>
    </w:sdtPr>
    <w:sdtEndPr/>
    <w:sdtContent>
      <w:p w:rsidR="00B67572" w:rsidRDefault="00D42ACB">
        <w:pPr>
          <w:pStyle w:val="a3"/>
          <w:jc w:val="center"/>
        </w:pPr>
        <w:r>
          <w:fldChar w:fldCharType="begin"/>
        </w:r>
        <w:r w:rsidR="00B67572">
          <w:instrText>PAGE   \* MERGEFORMAT</w:instrText>
        </w:r>
        <w:r>
          <w:fldChar w:fldCharType="separate"/>
        </w:r>
        <w:r w:rsidR="003C0BA9">
          <w:rPr>
            <w:noProof/>
          </w:rPr>
          <w:t>12</w:t>
        </w:r>
        <w:r>
          <w:fldChar w:fldCharType="end"/>
        </w:r>
      </w:p>
    </w:sdtContent>
  </w:sdt>
  <w:p w:rsidR="00B67572" w:rsidRDefault="00B675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1015C"/>
    <w:rsid w:val="00020648"/>
    <w:rsid w:val="00021024"/>
    <w:rsid w:val="0003668A"/>
    <w:rsid w:val="00042921"/>
    <w:rsid w:val="00053190"/>
    <w:rsid w:val="00056788"/>
    <w:rsid w:val="000748E6"/>
    <w:rsid w:val="000B7948"/>
    <w:rsid w:val="000C7892"/>
    <w:rsid w:val="000E2BFA"/>
    <w:rsid w:val="00102E0E"/>
    <w:rsid w:val="00121200"/>
    <w:rsid w:val="00122064"/>
    <w:rsid w:val="00186BAD"/>
    <w:rsid w:val="001F182A"/>
    <w:rsid w:val="00233ECC"/>
    <w:rsid w:val="00283E6B"/>
    <w:rsid w:val="002D6B7D"/>
    <w:rsid w:val="002E2E02"/>
    <w:rsid w:val="002E43F4"/>
    <w:rsid w:val="00301C7B"/>
    <w:rsid w:val="00327946"/>
    <w:rsid w:val="00334DFF"/>
    <w:rsid w:val="003563D4"/>
    <w:rsid w:val="00364B00"/>
    <w:rsid w:val="00371899"/>
    <w:rsid w:val="003974C0"/>
    <w:rsid w:val="003C0BA9"/>
    <w:rsid w:val="003C1764"/>
    <w:rsid w:val="003C2285"/>
    <w:rsid w:val="00426273"/>
    <w:rsid w:val="00450096"/>
    <w:rsid w:val="004559CD"/>
    <w:rsid w:val="00473537"/>
    <w:rsid w:val="00475CA5"/>
    <w:rsid w:val="004D7BB9"/>
    <w:rsid w:val="00551CED"/>
    <w:rsid w:val="00574636"/>
    <w:rsid w:val="00581536"/>
    <w:rsid w:val="0059231C"/>
    <w:rsid w:val="005C6B02"/>
    <w:rsid w:val="0060732F"/>
    <w:rsid w:val="0061306E"/>
    <w:rsid w:val="006221BD"/>
    <w:rsid w:val="00626E34"/>
    <w:rsid w:val="0067695B"/>
    <w:rsid w:val="00696689"/>
    <w:rsid w:val="006C4B6C"/>
    <w:rsid w:val="006D50BE"/>
    <w:rsid w:val="006E181B"/>
    <w:rsid w:val="00721E82"/>
    <w:rsid w:val="007255AF"/>
    <w:rsid w:val="007363F9"/>
    <w:rsid w:val="0077299E"/>
    <w:rsid w:val="00797EF1"/>
    <w:rsid w:val="007C4F7C"/>
    <w:rsid w:val="007D1958"/>
    <w:rsid w:val="008050EC"/>
    <w:rsid w:val="00827E0F"/>
    <w:rsid w:val="00854E2C"/>
    <w:rsid w:val="008B35AB"/>
    <w:rsid w:val="008C50CA"/>
    <w:rsid w:val="008D6FD6"/>
    <w:rsid w:val="008F0858"/>
    <w:rsid w:val="009000E5"/>
    <w:rsid w:val="00920C40"/>
    <w:rsid w:val="00951AC6"/>
    <w:rsid w:val="009B1100"/>
    <w:rsid w:val="009C09E7"/>
    <w:rsid w:val="009C2FD6"/>
    <w:rsid w:val="009D16E8"/>
    <w:rsid w:val="009E3A7A"/>
    <w:rsid w:val="00A057EB"/>
    <w:rsid w:val="00A16598"/>
    <w:rsid w:val="00A7769F"/>
    <w:rsid w:val="00AB274D"/>
    <w:rsid w:val="00AD65CF"/>
    <w:rsid w:val="00B12B7B"/>
    <w:rsid w:val="00B177DF"/>
    <w:rsid w:val="00B63EB7"/>
    <w:rsid w:val="00B67572"/>
    <w:rsid w:val="00C24974"/>
    <w:rsid w:val="00C3288A"/>
    <w:rsid w:val="00C7093E"/>
    <w:rsid w:val="00C86C05"/>
    <w:rsid w:val="00C9028C"/>
    <w:rsid w:val="00CB024C"/>
    <w:rsid w:val="00CB0F48"/>
    <w:rsid w:val="00D26CBD"/>
    <w:rsid w:val="00D33ECE"/>
    <w:rsid w:val="00D42ACB"/>
    <w:rsid w:val="00D622A1"/>
    <w:rsid w:val="00D86757"/>
    <w:rsid w:val="00D92E2F"/>
    <w:rsid w:val="00DB0326"/>
    <w:rsid w:val="00E01910"/>
    <w:rsid w:val="00E02B34"/>
    <w:rsid w:val="00E34AE2"/>
    <w:rsid w:val="00E45A99"/>
    <w:rsid w:val="00E824FB"/>
    <w:rsid w:val="00E863FB"/>
    <w:rsid w:val="00E8770B"/>
    <w:rsid w:val="00F1056A"/>
    <w:rsid w:val="00F577E9"/>
    <w:rsid w:val="00F908D4"/>
    <w:rsid w:val="00FA5E88"/>
    <w:rsid w:val="00FC47E0"/>
    <w:rsid w:val="00FD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rsid w:val="00626E34"/>
    <w:rPr>
      <w:color w:val="0000FF"/>
      <w:u w:val="single"/>
    </w:rPr>
  </w:style>
  <w:style w:type="paragraph" w:customStyle="1" w:styleId="11">
    <w:name w:val="Заголовок 11"/>
    <w:basedOn w:val="a"/>
    <w:rsid w:val="00626E34"/>
    <w:pPr>
      <w:widowControl w:val="0"/>
      <w:suppressAutoHyphens/>
      <w:autoSpaceDE w:val="0"/>
      <w:ind w:left="600"/>
      <w:jc w:val="center"/>
    </w:pPr>
    <w:rPr>
      <w:b/>
      <w:bCs/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626E34"/>
    <w:pPr>
      <w:suppressAutoHyphens/>
      <w:autoSpaceDE w:val="0"/>
      <w:spacing w:after="0" w:line="240" w:lineRule="auto"/>
    </w:pPr>
    <w:rPr>
      <w:rFonts w:ascii="Arial" w:hAnsi="Arial" w:cs="Arial"/>
      <w:sz w:val="28"/>
      <w:szCs w:val="28"/>
      <w:lang w:val="en-US" w:eastAsia="zh-CN"/>
    </w:rPr>
  </w:style>
  <w:style w:type="paragraph" w:styleId="ac">
    <w:name w:val="Body Text"/>
    <w:basedOn w:val="a"/>
    <w:link w:val="ad"/>
    <w:rsid w:val="000B7948"/>
    <w:pPr>
      <w:widowControl w:val="0"/>
      <w:suppressAutoHyphens/>
      <w:autoSpaceDE w:val="0"/>
      <w:ind w:left="540" w:firstLine="709"/>
      <w:jc w:val="both"/>
    </w:pPr>
    <w:rPr>
      <w:sz w:val="28"/>
      <w:szCs w:val="28"/>
      <w:lang w:eastAsia="zh-CN"/>
    </w:rPr>
  </w:style>
  <w:style w:type="character" w:customStyle="1" w:styleId="ad">
    <w:name w:val="Основной текст Знак"/>
    <w:basedOn w:val="a0"/>
    <w:link w:val="ac"/>
    <w:rsid w:val="000B7948"/>
    <w:rPr>
      <w:sz w:val="28"/>
      <w:szCs w:val="28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9C2FD6"/>
    <w:rPr>
      <w:rFonts w:ascii="Arial" w:hAnsi="Arial" w:cs="Arial"/>
      <w:sz w:val="28"/>
      <w:szCs w:val="28"/>
      <w:lang w:val="en-US" w:eastAsia="zh-CN"/>
    </w:rPr>
  </w:style>
  <w:style w:type="paragraph" w:customStyle="1" w:styleId="ConsPlusTitle">
    <w:name w:val="ConsPlusTitle"/>
    <w:rsid w:val="009C2F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9C2FD6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rsid w:val="00626E34"/>
    <w:rPr>
      <w:color w:val="0000FF"/>
      <w:u w:val="single"/>
    </w:rPr>
  </w:style>
  <w:style w:type="paragraph" w:customStyle="1" w:styleId="11">
    <w:name w:val="Заголовок 11"/>
    <w:basedOn w:val="a"/>
    <w:rsid w:val="00626E34"/>
    <w:pPr>
      <w:widowControl w:val="0"/>
      <w:suppressAutoHyphens/>
      <w:autoSpaceDE w:val="0"/>
      <w:ind w:left="600"/>
      <w:jc w:val="center"/>
    </w:pPr>
    <w:rPr>
      <w:b/>
      <w:bCs/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626E34"/>
    <w:pPr>
      <w:suppressAutoHyphens/>
      <w:autoSpaceDE w:val="0"/>
      <w:spacing w:after="0" w:line="240" w:lineRule="auto"/>
    </w:pPr>
    <w:rPr>
      <w:rFonts w:ascii="Arial" w:hAnsi="Arial" w:cs="Arial"/>
      <w:sz w:val="28"/>
      <w:szCs w:val="28"/>
      <w:lang w:val="en-US" w:eastAsia="zh-CN"/>
    </w:rPr>
  </w:style>
  <w:style w:type="paragraph" w:styleId="ac">
    <w:name w:val="Body Text"/>
    <w:basedOn w:val="a"/>
    <w:link w:val="ad"/>
    <w:rsid w:val="000B7948"/>
    <w:pPr>
      <w:widowControl w:val="0"/>
      <w:suppressAutoHyphens/>
      <w:autoSpaceDE w:val="0"/>
      <w:ind w:left="540" w:firstLine="709"/>
      <w:jc w:val="both"/>
    </w:pPr>
    <w:rPr>
      <w:sz w:val="28"/>
      <w:szCs w:val="28"/>
      <w:lang w:eastAsia="zh-CN"/>
    </w:rPr>
  </w:style>
  <w:style w:type="character" w:customStyle="1" w:styleId="ad">
    <w:name w:val="Основной текст Знак"/>
    <w:basedOn w:val="a0"/>
    <w:link w:val="ac"/>
    <w:rsid w:val="000B7948"/>
    <w:rPr>
      <w:sz w:val="28"/>
      <w:szCs w:val="28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9C2FD6"/>
    <w:rPr>
      <w:rFonts w:ascii="Arial" w:hAnsi="Arial" w:cs="Arial"/>
      <w:sz w:val="28"/>
      <w:szCs w:val="28"/>
      <w:lang w:val="en-US" w:eastAsia="zh-CN"/>
    </w:rPr>
  </w:style>
  <w:style w:type="paragraph" w:customStyle="1" w:styleId="ConsPlusTitle">
    <w:name w:val="ConsPlusTitle"/>
    <w:rsid w:val="009C2F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rsid w:val="009C2FD6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4343</Words>
  <Characters>24760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Мари Мисс</cp:lastModifiedBy>
  <cp:revision>2</cp:revision>
  <cp:lastPrinted>2022-08-10T07:32:00Z</cp:lastPrinted>
  <dcterms:created xsi:type="dcterms:W3CDTF">2022-08-30T09:53:00Z</dcterms:created>
  <dcterms:modified xsi:type="dcterms:W3CDTF">2022-08-30T09:53:00Z</dcterms:modified>
</cp:coreProperties>
</file>